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981"/>
        <w:gridCol w:w="4982"/>
      </w:tblGrid>
      <w:tr w:rsidR="004B6D07" w:rsidRPr="00651DCF" w:rsidTr="002C4060">
        <w:tc>
          <w:tcPr>
            <w:tcW w:w="4621" w:type="dxa"/>
            <w:shd w:val="clear" w:color="auto" w:fill="auto"/>
          </w:tcPr>
          <w:p w:rsidR="004B6D07" w:rsidRPr="00764400" w:rsidRDefault="004B6D07">
            <w:pPr>
              <w:rPr>
                <w:rFonts w:ascii="Arial" w:hAnsi="Arial"/>
                <w:noProof/>
              </w:rPr>
            </w:pPr>
            <w:bookmarkStart w:id="0" w:name="_GoBack"/>
            <w:bookmarkEnd w:id="0"/>
            <w:r w:rsidRPr="00764400">
              <w:rPr>
                <w:rFonts w:ascii="Arial" w:hAnsi="Arial"/>
                <w:noProof/>
              </w:rPr>
              <w:t>Mr Thwaite Lowton East,</w:t>
            </w:r>
          </w:p>
          <w:p w:rsidR="004B6D07" w:rsidRPr="00651DCF" w:rsidRDefault="004B6D07">
            <w:pPr>
              <w:rPr>
                <w:rFonts w:ascii="Arial" w:hAnsi="Arial"/>
              </w:rPr>
            </w:pPr>
            <w:r w:rsidRPr="00764400">
              <w:rPr>
                <w:rFonts w:ascii="Arial" w:hAnsi="Arial"/>
                <w:noProof/>
              </w:rPr>
              <w:t>Neighbourhood Development Forum (LENDF)</w:t>
            </w:r>
          </w:p>
        </w:tc>
        <w:tc>
          <w:tcPr>
            <w:tcW w:w="4622" w:type="dxa"/>
            <w:shd w:val="clear" w:color="auto" w:fill="auto"/>
          </w:tcPr>
          <w:p w:rsidR="004B6D07" w:rsidRPr="00764400" w:rsidRDefault="004B6D07" w:rsidP="001B3B76">
            <w:pPr>
              <w:jc w:val="right"/>
              <w:rPr>
                <w:rFonts w:ascii="Arial" w:hAnsi="Arial"/>
                <w:noProof/>
                <w:sz w:val="20"/>
                <w:szCs w:val="20"/>
              </w:rPr>
            </w:pPr>
            <w:r w:rsidRPr="00764400">
              <w:rPr>
                <w:rFonts w:ascii="Arial" w:hAnsi="Arial"/>
                <w:noProof/>
                <w:sz w:val="20"/>
                <w:szCs w:val="20"/>
              </w:rPr>
              <w:t>Professor Steven Broomhead</w:t>
            </w:r>
          </w:p>
          <w:p w:rsidR="004B6D07" w:rsidRPr="00764400" w:rsidRDefault="004B6D07" w:rsidP="001B3B76">
            <w:pPr>
              <w:jc w:val="right"/>
              <w:rPr>
                <w:rFonts w:ascii="Arial" w:hAnsi="Arial"/>
                <w:noProof/>
                <w:sz w:val="20"/>
                <w:szCs w:val="20"/>
              </w:rPr>
            </w:pPr>
            <w:r w:rsidRPr="00764400">
              <w:rPr>
                <w:rFonts w:ascii="Arial" w:hAnsi="Arial"/>
                <w:noProof/>
                <w:sz w:val="20"/>
                <w:szCs w:val="20"/>
              </w:rPr>
              <w:t>Chief Executive</w:t>
            </w:r>
          </w:p>
          <w:p w:rsidR="004B6D07" w:rsidRPr="00764400" w:rsidRDefault="004B6D07" w:rsidP="001B3B76">
            <w:pPr>
              <w:jc w:val="right"/>
              <w:rPr>
                <w:rFonts w:ascii="Arial" w:hAnsi="Arial"/>
                <w:noProof/>
                <w:sz w:val="20"/>
                <w:szCs w:val="20"/>
              </w:rPr>
            </w:pPr>
          </w:p>
          <w:p w:rsidR="004B6D07" w:rsidRPr="00764400" w:rsidRDefault="004B6D07" w:rsidP="001B3B76">
            <w:pPr>
              <w:jc w:val="right"/>
              <w:rPr>
                <w:rFonts w:ascii="Arial" w:hAnsi="Arial"/>
                <w:noProof/>
                <w:sz w:val="20"/>
                <w:szCs w:val="20"/>
              </w:rPr>
            </w:pPr>
            <w:r w:rsidRPr="00764400">
              <w:rPr>
                <w:rFonts w:ascii="Arial" w:hAnsi="Arial"/>
                <w:noProof/>
                <w:sz w:val="20"/>
                <w:szCs w:val="20"/>
              </w:rPr>
              <w:t>Peter Astley MBE</w:t>
            </w:r>
          </w:p>
          <w:p w:rsidR="004B6D07" w:rsidRPr="00764400" w:rsidRDefault="004B6D07" w:rsidP="001B3B76">
            <w:pPr>
              <w:jc w:val="right"/>
              <w:rPr>
                <w:rFonts w:ascii="Arial" w:hAnsi="Arial"/>
                <w:noProof/>
                <w:sz w:val="20"/>
                <w:szCs w:val="20"/>
              </w:rPr>
            </w:pPr>
            <w:r w:rsidRPr="00764400">
              <w:rPr>
                <w:rFonts w:ascii="Arial" w:hAnsi="Arial"/>
                <w:noProof/>
                <w:sz w:val="20"/>
                <w:szCs w:val="20"/>
              </w:rPr>
              <w:t xml:space="preserve">Assistant Director </w:t>
            </w:r>
          </w:p>
          <w:p w:rsidR="004B6D07" w:rsidRPr="00764400" w:rsidRDefault="004B6D07" w:rsidP="001B3B76">
            <w:pPr>
              <w:jc w:val="right"/>
              <w:rPr>
                <w:rFonts w:ascii="Arial" w:hAnsi="Arial"/>
                <w:noProof/>
                <w:sz w:val="20"/>
                <w:szCs w:val="20"/>
              </w:rPr>
            </w:pPr>
            <w:r w:rsidRPr="00764400">
              <w:rPr>
                <w:rFonts w:ascii="Arial" w:hAnsi="Arial"/>
                <w:noProof/>
                <w:sz w:val="20"/>
                <w:szCs w:val="20"/>
              </w:rPr>
              <w:t>Regulation &amp; Public Protection</w:t>
            </w:r>
          </w:p>
          <w:p w:rsidR="004B6D07" w:rsidRPr="00764400" w:rsidRDefault="004B6D07" w:rsidP="001B3B76">
            <w:pPr>
              <w:jc w:val="right"/>
              <w:rPr>
                <w:rFonts w:ascii="Arial" w:hAnsi="Arial"/>
                <w:noProof/>
                <w:sz w:val="20"/>
                <w:szCs w:val="20"/>
              </w:rPr>
            </w:pPr>
          </w:p>
          <w:p w:rsidR="004B6D07" w:rsidRPr="00764400" w:rsidRDefault="004B6D07" w:rsidP="001B3B76">
            <w:pPr>
              <w:jc w:val="right"/>
              <w:rPr>
                <w:rFonts w:ascii="Arial" w:hAnsi="Arial"/>
                <w:noProof/>
                <w:sz w:val="20"/>
                <w:szCs w:val="20"/>
              </w:rPr>
            </w:pPr>
            <w:r w:rsidRPr="00764400">
              <w:rPr>
                <w:rFonts w:ascii="Arial" w:hAnsi="Arial"/>
                <w:noProof/>
                <w:sz w:val="20"/>
                <w:szCs w:val="20"/>
              </w:rPr>
              <w:t>Reply in writing to:</w:t>
            </w:r>
          </w:p>
          <w:p w:rsidR="004B6D07" w:rsidRPr="00764400" w:rsidRDefault="004B6D07" w:rsidP="001B3B76">
            <w:pPr>
              <w:jc w:val="right"/>
              <w:rPr>
                <w:rFonts w:ascii="Arial" w:hAnsi="Arial"/>
                <w:noProof/>
                <w:sz w:val="20"/>
                <w:szCs w:val="20"/>
              </w:rPr>
            </w:pPr>
            <w:r w:rsidRPr="00764400">
              <w:rPr>
                <w:rFonts w:ascii="Arial" w:hAnsi="Arial"/>
                <w:noProof/>
                <w:sz w:val="20"/>
                <w:szCs w:val="20"/>
              </w:rPr>
              <w:t>Development Management</w:t>
            </w:r>
          </w:p>
          <w:p w:rsidR="004B6D07" w:rsidRPr="00764400" w:rsidRDefault="004B6D07" w:rsidP="001B3B76">
            <w:pPr>
              <w:jc w:val="right"/>
              <w:rPr>
                <w:rFonts w:ascii="Arial" w:hAnsi="Arial"/>
                <w:noProof/>
                <w:sz w:val="20"/>
                <w:szCs w:val="20"/>
              </w:rPr>
            </w:pPr>
            <w:r w:rsidRPr="00764400">
              <w:rPr>
                <w:rFonts w:ascii="Arial" w:hAnsi="Arial"/>
                <w:noProof/>
                <w:sz w:val="20"/>
                <w:szCs w:val="20"/>
              </w:rPr>
              <w:t>3rd Floor New Town House</w:t>
            </w:r>
          </w:p>
          <w:p w:rsidR="004B6D07" w:rsidRPr="00764400" w:rsidRDefault="004B6D07" w:rsidP="001B3B76">
            <w:pPr>
              <w:jc w:val="right"/>
              <w:rPr>
                <w:rFonts w:ascii="Arial" w:hAnsi="Arial"/>
                <w:noProof/>
                <w:sz w:val="20"/>
                <w:szCs w:val="20"/>
              </w:rPr>
            </w:pPr>
            <w:r w:rsidRPr="00764400">
              <w:rPr>
                <w:rFonts w:ascii="Arial" w:hAnsi="Arial"/>
                <w:noProof/>
                <w:sz w:val="20"/>
                <w:szCs w:val="20"/>
              </w:rPr>
              <w:t>Buttermarket Street</w:t>
            </w:r>
          </w:p>
          <w:p w:rsidR="004B6D07" w:rsidRPr="00764400" w:rsidRDefault="004B6D07" w:rsidP="001B3B76">
            <w:pPr>
              <w:jc w:val="right"/>
              <w:rPr>
                <w:rFonts w:ascii="Arial" w:hAnsi="Arial"/>
                <w:noProof/>
                <w:sz w:val="20"/>
                <w:szCs w:val="20"/>
              </w:rPr>
            </w:pPr>
            <w:r w:rsidRPr="00764400">
              <w:rPr>
                <w:rFonts w:ascii="Arial" w:hAnsi="Arial"/>
                <w:noProof/>
                <w:sz w:val="20"/>
                <w:szCs w:val="20"/>
              </w:rPr>
              <w:t>Warrington</w:t>
            </w:r>
          </w:p>
          <w:p w:rsidR="004B6D07" w:rsidRPr="00764400" w:rsidRDefault="004B6D07" w:rsidP="001B3B76">
            <w:pPr>
              <w:jc w:val="right"/>
              <w:rPr>
                <w:rFonts w:ascii="Arial" w:hAnsi="Arial"/>
                <w:noProof/>
                <w:sz w:val="20"/>
                <w:szCs w:val="20"/>
              </w:rPr>
            </w:pPr>
            <w:r w:rsidRPr="00764400">
              <w:rPr>
                <w:rFonts w:ascii="Arial" w:hAnsi="Arial"/>
                <w:noProof/>
                <w:sz w:val="20"/>
                <w:szCs w:val="20"/>
              </w:rPr>
              <w:t>WA1 2NH</w:t>
            </w:r>
          </w:p>
          <w:p w:rsidR="004B6D07" w:rsidRPr="00764400" w:rsidRDefault="004B6D07" w:rsidP="001B3B76">
            <w:pPr>
              <w:jc w:val="right"/>
              <w:rPr>
                <w:rFonts w:ascii="Arial" w:hAnsi="Arial"/>
                <w:noProof/>
                <w:sz w:val="20"/>
                <w:szCs w:val="20"/>
              </w:rPr>
            </w:pPr>
          </w:p>
          <w:p w:rsidR="004B6D07" w:rsidRPr="00764400" w:rsidRDefault="004B6D07" w:rsidP="001B3B76">
            <w:pPr>
              <w:jc w:val="right"/>
              <w:rPr>
                <w:rFonts w:ascii="Arial" w:hAnsi="Arial"/>
                <w:noProof/>
                <w:sz w:val="20"/>
                <w:szCs w:val="20"/>
              </w:rPr>
            </w:pPr>
            <w:r w:rsidRPr="00764400">
              <w:rPr>
                <w:rFonts w:ascii="Arial" w:hAnsi="Arial"/>
                <w:noProof/>
                <w:sz w:val="20"/>
                <w:szCs w:val="20"/>
              </w:rPr>
              <w:t>Or e-mail us at:</w:t>
            </w:r>
          </w:p>
          <w:p w:rsidR="004B6D07" w:rsidRPr="00651DCF" w:rsidRDefault="004B6D07" w:rsidP="00651DCF">
            <w:pPr>
              <w:jc w:val="right"/>
              <w:rPr>
                <w:rFonts w:ascii="Arial" w:hAnsi="Arial"/>
                <w:sz w:val="20"/>
                <w:szCs w:val="20"/>
              </w:rPr>
            </w:pPr>
            <w:r w:rsidRPr="00764400">
              <w:rPr>
                <w:rFonts w:ascii="Arial" w:hAnsi="Arial"/>
                <w:noProof/>
                <w:sz w:val="20"/>
                <w:szCs w:val="20"/>
              </w:rPr>
              <w:t>devcontrol@warrington.gov.uk</w:t>
            </w:r>
          </w:p>
          <w:p w:rsidR="004B6D07" w:rsidRPr="00651DCF" w:rsidRDefault="004B6D07" w:rsidP="00651DCF">
            <w:pPr>
              <w:jc w:val="right"/>
              <w:rPr>
                <w:rFonts w:ascii="Arial" w:hAnsi="Arial"/>
                <w:sz w:val="20"/>
                <w:szCs w:val="20"/>
              </w:rPr>
            </w:pPr>
          </w:p>
          <w:p w:rsidR="004B6D07" w:rsidRPr="00651DCF" w:rsidRDefault="004B6D07" w:rsidP="00651DCF">
            <w:pPr>
              <w:jc w:val="right"/>
              <w:rPr>
                <w:rFonts w:ascii="Arial" w:hAnsi="Arial"/>
              </w:rPr>
            </w:pPr>
            <w:r>
              <w:rPr>
                <w:rFonts w:ascii="Arial" w:hAnsi="Arial" w:cs="Arial"/>
                <w:noProof/>
              </w:rPr>
              <w:t>2nd</w:t>
            </w:r>
            <w:r w:rsidRPr="00D54B6D">
              <w:rPr>
                <w:rFonts w:ascii="Arial" w:hAnsi="Arial" w:cs="Arial"/>
              </w:rPr>
              <w:t xml:space="preserve"> </w:t>
            </w:r>
            <w:r>
              <w:rPr>
                <w:rFonts w:ascii="Arial" w:hAnsi="Arial" w:cs="Arial"/>
                <w:noProof/>
              </w:rPr>
              <w:t>March 2015</w:t>
            </w:r>
          </w:p>
        </w:tc>
      </w:tr>
    </w:tbl>
    <w:p w:rsidR="004B6D07" w:rsidRPr="00C85661" w:rsidRDefault="004B6D07">
      <w:pPr>
        <w:jc w:val="both"/>
      </w:pPr>
    </w:p>
    <w:p w:rsidR="004B6D07" w:rsidRPr="00C85661" w:rsidRDefault="004B6D07">
      <w:pPr>
        <w:jc w:val="both"/>
        <w:rPr>
          <w:rFonts w:ascii="Arial" w:hAnsi="Arial"/>
        </w:rPr>
      </w:pPr>
      <w:r w:rsidRPr="00C85661">
        <w:rPr>
          <w:rFonts w:ascii="Arial" w:hAnsi="Arial"/>
        </w:rPr>
        <w:t>Dear Sir/Madam</w:t>
      </w:r>
    </w:p>
    <w:p w:rsidR="004B6D07" w:rsidRPr="00C85661" w:rsidRDefault="004B6D07">
      <w:pPr>
        <w:jc w:val="both"/>
        <w:rPr>
          <w:rFonts w:ascii="Arial" w:hAnsi="Arial"/>
        </w:rPr>
      </w:pPr>
    </w:p>
    <w:p w:rsidR="004B6D07" w:rsidRPr="00C85661" w:rsidRDefault="004B6D07">
      <w:pPr>
        <w:jc w:val="both"/>
        <w:rPr>
          <w:rFonts w:ascii="Arial" w:hAnsi="Arial"/>
          <w:b/>
          <w:u w:val="single"/>
        </w:rPr>
      </w:pPr>
      <w:r w:rsidRPr="00C85661">
        <w:rPr>
          <w:rFonts w:ascii="Arial" w:hAnsi="Arial"/>
          <w:b/>
          <w:u w:val="single"/>
        </w:rPr>
        <w:t>NOTIFICATION OF PLANNING APPLICATION</w:t>
      </w:r>
    </w:p>
    <w:p w:rsidR="004B6D07" w:rsidRPr="00C85661" w:rsidRDefault="004B6D07">
      <w:pPr>
        <w:jc w:val="both"/>
        <w:rPr>
          <w:rFonts w:ascii="Arial" w:hAnsi="Arial"/>
          <w:b/>
          <w:u w:val="single"/>
        </w:rPr>
      </w:pPr>
      <w:r w:rsidRPr="00C85661">
        <w:rPr>
          <w:rFonts w:ascii="Arial" w:hAnsi="Arial"/>
          <w:b/>
          <w:u w:val="single"/>
        </w:rPr>
        <w:t xml:space="preserve">APPLICATION NUMBER: </w:t>
      </w:r>
      <w:r w:rsidRPr="00764400">
        <w:rPr>
          <w:rFonts w:ascii="Arial" w:hAnsi="Arial"/>
          <w:b/>
          <w:noProof/>
          <w:u w:val="single"/>
        </w:rPr>
        <w:t>2015/25283</w:t>
      </w:r>
    </w:p>
    <w:p w:rsidR="004B6D07" w:rsidRPr="00C85661" w:rsidRDefault="004B6D07">
      <w:pPr>
        <w:jc w:val="both"/>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154"/>
      </w:tblGrid>
      <w:tr w:rsidR="004B6D07" w:rsidRPr="00C85661" w:rsidTr="00C64D2C">
        <w:tblPrEx>
          <w:tblCellMar>
            <w:top w:w="0" w:type="dxa"/>
            <w:bottom w:w="0" w:type="dxa"/>
          </w:tblCellMar>
        </w:tblPrEx>
        <w:trPr>
          <w:trHeight w:val="257"/>
          <w:jc w:val="center"/>
        </w:trPr>
        <w:tc>
          <w:tcPr>
            <w:tcW w:w="1809" w:type="dxa"/>
          </w:tcPr>
          <w:p w:rsidR="004B6D07" w:rsidRPr="00C85661" w:rsidRDefault="004B6D07">
            <w:pPr>
              <w:jc w:val="both"/>
              <w:rPr>
                <w:rFonts w:ascii="Arial" w:hAnsi="Arial"/>
                <w:b/>
              </w:rPr>
            </w:pPr>
            <w:r w:rsidRPr="00C85661">
              <w:rPr>
                <w:rFonts w:ascii="Arial" w:hAnsi="Arial"/>
                <w:b/>
              </w:rPr>
              <w:t>Location:</w:t>
            </w:r>
          </w:p>
        </w:tc>
        <w:tc>
          <w:tcPr>
            <w:tcW w:w="8154" w:type="dxa"/>
          </w:tcPr>
          <w:p w:rsidR="004B6D07" w:rsidRPr="00C85661" w:rsidRDefault="004B6D07">
            <w:pPr>
              <w:jc w:val="both"/>
              <w:rPr>
                <w:rFonts w:ascii="Arial" w:hAnsi="Arial"/>
              </w:rPr>
            </w:pPr>
            <w:r w:rsidRPr="00764400">
              <w:rPr>
                <w:rFonts w:ascii="Arial" w:hAnsi="Arial"/>
                <w:noProof/>
              </w:rPr>
              <w:t>DIGGLE GREEN FARM, WILTON LANE, CULCHETH AND GLAZEBURY, WARRINGTON, WA3 4BD</w:t>
            </w:r>
          </w:p>
        </w:tc>
      </w:tr>
      <w:tr w:rsidR="004B6D07" w:rsidRPr="00C85661" w:rsidTr="00C64D2C">
        <w:tblPrEx>
          <w:tblCellMar>
            <w:top w:w="0" w:type="dxa"/>
            <w:bottom w:w="0" w:type="dxa"/>
          </w:tblCellMar>
        </w:tblPrEx>
        <w:trPr>
          <w:trHeight w:val="257"/>
          <w:jc w:val="center"/>
        </w:trPr>
        <w:tc>
          <w:tcPr>
            <w:tcW w:w="1809" w:type="dxa"/>
          </w:tcPr>
          <w:p w:rsidR="004B6D07" w:rsidRPr="00C85661" w:rsidRDefault="004B6D07">
            <w:pPr>
              <w:jc w:val="both"/>
              <w:rPr>
                <w:rFonts w:ascii="Arial" w:hAnsi="Arial"/>
                <w:b/>
              </w:rPr>
            </w:pPr>
            <w:r w:rsidRPr="00C85661">
              <w:rPr>
                <w:rFonts w:ascii="Arial" w:hAnsi="Arial"/>
                <w:b/>
              </w:rPr>
              <w:t>Proposal:</w:t>
            </w:r>
          </w:p>
        </w:tc>
        <w:tc>
          <w:tcPr>
            <w:tcW w:w="8154" w:type="dxa"/>
          </w:tcPr>
          <w:p w:rsidR="004B6D07" w:rsidRPr="00C85661" w:rsidRDefault="004B6D07">
            <w:pPr>
              <w:jc w:val="both"/>
              <w:rPr>
                <w:rFonts w:ascii="Arial" w:hAnsi="Arial"/>
              </w:rPr>
            </w:pPr>
            <w:r w:rsidRPr="00764400">
              <w:rPr>
                <w:rFonts w:ascii="Arial" w:hAnsi="Arial"/>
                <w:noProof/>
              </w:rPr>
              <w:t>Full Planning - Proposed importation of organic waste for open windrow composting involving an increase in throughput to a maximum of 75,000 tonnes per annum, an increase in the waste catchment area, reduction in working hours, and reduction in operating hours to those permitted under planning permission 2011/17821</w:t>
            </w:r>
          </w:p>
        </w:tc>
      </w:tr>
      <w:tr w:rsidR="004B6D07" w:rsidRPr="00C85661" w:rsidTr="00C64D2C">
        <w:tblPrEx>
          <w:tblCellMar>
            <w:top w:w="0" w:type="dxa"/>
            <w:bottom w:w="0" w:type="dxa"/>
          </w:tblCellMar>
        </w:tblPrEx>
        <w:trPr>
          <w:trHeight w:val="270"/>
          <w:jc w:val="center"/>
        </w:trPr>
        <w:tc>
          <w:tcPr>
            <w:tcW w:w="1809" w:type="dxa"/>
          </w:tcPr>
          <w:p w:rsidR="004B6D07" w:rsidRPr="00C85661" w:rsidRDefault="004B6D07">
            <w:pPr>
              <w:jc w:val="both"/>
              <w:rPr>
                <w:rFonts w:ascii="Arial" w:hAnsi="Arial"/>
                <w:b/>
              </w:rPr>
            </w:pPr>
            <w:r w:rsidRPr="00C85661">
              <w:rPr>
                <w:rFonts w:ascii="Arial" w:hAnsi="Arial"/>
                <w:b/>
              </w:rPr>
              <w:t>Applicant:</w:t>
            </w:r>
          </w:p>
        </w:tc>
        <w:tc>
          <w:tcPr>
            <w:tcW w:w="8154" w:type="dxa"/>
          </w:tcPr>
          <w:p w:rsidR="004B6D07" w:rsidRPr="00C85661" w:rsidRDefault="004B6D07">
            <w:pPr>
              <w:jc w:val="both"/>
              <w:rPr>
                <w:rFonts w:ascii="Arial" w:hAnsi="Arial"/>
              </w:rPr>
            </w:pPr>
            <w:r w:rsidRPr="00764400">
              <w:rPr>
                <w:rFonts w:ascii="Arial" w:hAnsi="Arial"/>
                <w:noProof/>
              </w:rPr>
              <w:t>Mr David Broster, A Broster Ltd</w:t>
            </w:r>
          </w:p>
        </w:tc>
      </w:tr>
      <w:tr w:rsidR="004B6D07" w:rsidRPr="00C85661" w:rsidTr="00C64D2C">
        <w:tblPrEx>
          <w:tblCellMar>
            <w:top w:w="0" w:type="dxa"/>
            <w:bottom w:w="0" w:type="dxa"/>
          </w:tblCellMar>
        </w:tblPrEx>
        <w:trPr>
          <w:trHeight w:val="270"/>
          <w:jc w:val="center"/>
        </w:trPr>
        <w:tc>
          <w:tcPr>
            <w:tcW w:w="1809" w:type="dxa"/>
          </w:tcPr>
          <w:p w:rsidR="004B6D07" w:rsidRPr="00C85661" w:rsidRDefault="004B6D07">
            <w:pPr>
              <w:jc w:val="both"/>
              <w:rPr>
                <w:rFonts w:ascii="Arial" w:hAnsi="Arial"/>
                <w:b/>
              </w:rPr>
            </w:pPr>
            <w:r>
              <w:rPr>
                <w:rFonts w:ascii="Arial" w:hAnsi="Arial"/>
                <w:b/>
              </w:rPr>
              <w:t>Case Officer:</w:t>
            </w:r>
          </w:p>
        </w:tc>
        <w:tc>
          <w:tcPr>
            <w:tcW w:w="8154" w:type="dxa"/>
          </w:tcPr>
          <w:p w:rsidR="004B6D07" w:rsidRPr="00C85661" w:rsidRDefault="004B6D07">
            <w:pPr>
              <w:jc w:val="both"/>
              <w:rPr>
                <w:rFonts w:ascii="Arial" w:hAnsi="Arial"/>
              </w:rPr>
            </w:pPr>
            <w:r w:rsidRPr="00764400">
              <w:rPr>
                <w:rFonts w:ascii="Arial" w:hAnsi="Arial"/>
                <w:noProof/>
              </w:rPr>
              <w:t>Matthew Woodward</w:t>
            </w:r>
            <w:r>
              <w:rPr>
                <w:rFonts w:ascii="Arial" w:hAnsi="Arial"/>
              </w:rPr>
              <w:t xml:space="preserve">  -  </w:t>
            </w:r>
            <w:r w:rsidRPr="00764400">
              <w:rPr>
                <w:rFonts w:ascii="Arial" w:hAnsi="Arial"/>
                <w:noProof/>
              </w:rPr>
              <w:t>01925 442075</w:t>
            </w:r>
          </w:p>
        </w:tc>
      </w:tr>
    </w:tbl>
    <w:p w:rsidR="004B6D07" w:rsidRPr="00C85661" w:rsidRDefault="004B6D07">
      <w:pPr>
        <w:jc w:val="both"/>
      </w:pPr>
    </w:p>
    <w:p w:rsidR="004B6D07" w:rsidRDefault="004B6D07" w:rsidP="00C85661">
      <w:pPr>
        <w:rPr>
          <w:rFonts w:ascii="Arial" w:hAnsi="Arial" w:cs="Arial"/>
        </w:rPr>
      </w:pPr>
      <w:r>
        <w:rPr>
          <w:rFonts w:ascii="Arial" w:hAnsi="Arial" w:cs="Arial"/>
        </w:rPr>
        <w:t>An application for planning permission as described above has been received by the Council.  If you are not the owner of the property, or there are other people living at this address who may have an interest in this proposal please refer them to this letter.</w:t>
      </w:r>
    </w:p>
    <w:p w:rsidR="004B6D07" w:rsidRDefault="004B6D07" w:rsidP="00C85661">
      <w:pPr>
        <w:rPr>
          <w:rFonts w:ascii="Arial" w:hAnsi="Arial" w:cs="Arial"/>
        </w:rPr>
      </w:pPr>
    </w:p>
    <w:p w:rsidR="004B6D07" w:rsidRDefault="004B6D07" w:rsidP="00C85661">
      <w:pPr>
        <w:autoSpaceDE w:val="0"/>
        <w:autoSpaceDN w:val="0"/>
        <w:adjustRightInd w:val="0"/>
        <w:rPr>
          <w:rFonts w:ascii="Arial" w:hAnsi="Arial" w:cs="Arial"/>
        </w:rPr>
      </w:pPr>
      <w:r>
        <w:rPr>
          <w:rFonts w:ascii="Arial" w:hAnsi="Arial" w:cs="Arial"/>
        </w:rPr>
        <w:t xml:space="preserve">The plans and other details relating to this application are available for inspection on line at </w:t>
      </w:r>
      <w:hyperlink r:id="rId6" w:history="1">
        <w:r>
          <w:rPr>
            <w:rStyle w:val="Hyperlink"/>
            <w:rFonts w:ascii="Arial" w:hAnsi="Arial" w:cs="Arial"/>
          </w:rPr>
          <w:t>www.warrington.gov.uk</w:t>
        </w:r>
      </w:hyperlink>
      <w:r>
        <w:rPr>
          <w:rFonts w:ascii="Arial" w:hAnsi="Arial" w:cs="Arial"/>
        </w:rPr>
        <w:t xml:space="preserve">.  Please click on “Comment on a planning application” at the bottom of the home page (guidance on how to access the planning application on-line accompanies this letter).  Computers to view applications are available at </w:t>
      </w:r>
      <w:r>
        <w:rPr>
          <w:rFonts w:ascii="Arial" w:hAnsi="Arial" w:cs="Arial"/>
          <w:color w:val="000000"/>
        </w:rPr>
        <w:t xml:space="preserve">Contact Warrington, 26 </w:t>
      </w:r>
      <w:r>
        <w:rPr>
          <w:rFonts w:ascii="Tahoma" w:hAnsi="Tahoma" w:cs="Tahoma"/>
          <w:color w:val="000000"/>
        </w:rPr>
        <w:t>–</w:t>
      </w:r>
      <w:r>
        <w:rPr>
          <w:rFonts w:ascii="Arial" w:hAnsi="Arial" w:cs="Arial"/>
          <w:color w:val="000000"/>
        </w:rPr>
        <w:t xml:space="preserve"> 30 Horsemarket Street, Warrington, WA1 1XL</w:t>
      </w:r>
      <w:r>
        <w:rPr>
          <w:rFonts w:ascii="Arial" w:hAnsi="Arial" w:cs="Arial"/>
          <w:color w:val="000000"/>
        </w:rPr>
        <w:br/>
      </w:r>
      <w:r>
        <w:rPr>
          <w:rFonts w:ascii="Arial" w:hAnsi="Arial" w:cs="Arial"/>
        </w:rPr>
        <w:t>between the hours of 9.00–17.00 Monday, Wednesday, Thursday, Friday &amp; 9.00-16.00 on a Tuesday.</w:t>
      </w:r>
    </w:p>
    <w:p w:rsidR="004B6D07" w:rsidRDefault="004B6D07" w:rsidP="00C85661">
      <w:pPr>
        <w:rPr>
          <w:rFonts w:ascii="Arial" w:hAnsi="Arial" w:cs="Arial"/>
        </w:rPr>
      </w:pPr>
    </w:p>
    <w:p w:rsidR="004B6D07" w:rsidRDefault="004B6D07" w:rsidP="00C85661">
      <w:pPr>
        <w:rPr>
          <w:rFonts w:ascii="Arial" w:hAnsi="Arial" w:cs="Arial"/>
        </w:rPr>
      </w:pPr>
      <w:r>
        <w:rPr>
          <w:rFonts w:ascii="Arial" w:hAnsi="Arial" w:cs="Arial"/>
        </w:rPr>
        <w:t xml:space="preserve">If you wish to comment you should do so in writing to Development Control, New Town House, </w:t>
      </w:r>
      <w:smartTag w:uri="urn:schemas-microsoft-com:office:smarttags" w:element="address">
        <w:smartTag w:uri="urn:schemas-microsoft-com:office:smarttags" w:element="Street">
          <w:r>
            <w:rPr>
              <w:rFonts w:ascii="Arial" w:hAnsi="Arial" w:cs="Arial"/>
            </w:rPr>
            <w:t>Buttermarket Street</w:t>
          </w:r>
        </w:smartTag>
        <w:r>
          <w:rPr>
            <w:rFonts w:ascii="Arial" w:hAnsi="Arial" w:cs="Arial"/>
          </w:rPr>
          <w:t xml:space="preserve">, </w:t>
        </w:r>
        <w:smartTag w:uri="urn:schemas-microsoft-com:office:smarttags" w:element="City">
          <w:r>
            <w:rPr>
              <w:rFonts w:ascii="Arial" w:hAnsi="Arial" w:cs="Arial"/>
            </w:rPr>
            <w:t>Warrington</w:t>
          </w:r>
        </w:smartTag>
        <w:r>
          <w:rPr>
            <w:rFonts w:ascii="Arial" w:hAnsi="Arial" w:cs="Arial"/>
          </w:rPr>
          <w:t xml:space="preserve">, </w:t>
        </w:r>
        <w:smartTag w:uri="urn:schemas-microsoft-com:office:smarttags" w:element="PostalCode">
          <w:r>
            <w:rPr>
              <w:rFonts w:ascii="Arial" w:hAnsi="Arial" w:cs="Arial"/>
            </w:rPr>
            <w:t>WA1 2NH</w:t>
          </w:r>
        </w:smartTag>
      </w:smartTag>
      <w:r>
        <w:rPr>
          <w:rFonts w:ascii="Arial" w:hAnsi="Arial" w:cs="Arial"/>
        </w:rPr>
        <w:t xml:space="preserve"> or by email </w:t>
      </w:r>
      <w:hyperlink r:id="rId7" w:history="1">
        <w:r>
          <w:rPr>
            <w:rStyle w:val="Hyperlink"/>
            <w:rFonts w:ascii="Arial" w:hAnsi="Arial" w:cs="Arial"/>
          </w:rPr>
          <w:t>devcontrol@warrington.gov.uk</w:t>
        </w:r>
      </w:hyperlink>
      <w:r>
        <w:rPr>
          <w:rFonts w:ascii="Arial" w:hAnsi="Arial" w:cs="Arial"/>
        </w:rPr>
        <w:t xml:space="preserve">  </w:t>
      </w:r>
      <w:r>
        <w:rPr>
          <w:rFonts w:ascii="Arial" w:hAnsi="Arial" w:cs="Arial"/>
          <w:b/>
          <w:u w:val="single"/>
        </w:rPr>
        <w:t xml:space="preserve">within 21 days </w:t>
      </w:r>
      <w:r>
        <w:rPr>
          <w:rFonts w:ascii="Arial" w:hAnsi="Arial" w:cs="Arial"/>
        </w:rPr>
        <w:t>of the date of this letter quoting the above reference number and your address.  Please note that all correspondence received in connection with a planning application will be available for public inspection via our web site in accordance with the Local Government (Access to Information) Act 1985.  Any comments received after the 21 days period may not be taken into consideration when determining the planning application.</w:t>
      </w:r>
    </w:p>
    <w:p w:rsidR="004B6D07" w:rsidRDefault="004B6D07" w:rsidP="00C85661">
      <w:pPr>
        <w:rPr>
          <w:rFonts w:ascii="Arial" w:hAnsi="Arial" w:cs="Arial"/>
        </w:rPr>
      </w:pPr>
    </w:p>
    <w:p w:rsidR="004B6D07" w:rsidRDefault="004B6D07" w:rsidP="00C85661">
      <w:pPr>
        <w:rPr>
          <w:rFonts w:ascii="Arial" w:hAnsi="Arial" w:cs="Arial"/>
        </w:rPr>
      </w:pPr>
      <w:r>
        <w:rPr>
          <w:rFonts w:ascii="Arial" w:hAnsi="Arial" w:cs="Arial"/>
        </w:rPr>
        <w:t>All comments will be taken into account.   Comments received after the 21 day period may not be taken into account, as part of the determination of the planning application. Comments made relating to a previous application for the same site/address will not be taken into account in respect of the determination of this planning application. It will be necessary for you to make comments referring specifically to this planning application reference in these circumstances.</w:t>
      </w:r>
    </w:p>
    <w:p w:rsidR="004B6D07" w:rsidRDefault="004B6D07" w:rsidP="00C85661">
      <w:pPr>
        <w:rPr>
          <w:rFonts w:ascii="Arial" w:hAnsi="Arial" w:cs="Arial"/>
        </w:rPr>
      </w:pPr>
    </w:p>
    <w:p w:rsidR="004B6D07" w:rsidRPr="0030359F" w:rsidRDefault="004B6D07" w:rsidP="00C85661">
      <w:pPr>
        <w:rPr>
          <w:rFonts w:ascii="Arial" w:hAnsi="Arial" w:cs="Arial"/>
          <w:b/>
        </w:rPr>
      </w:pPr>
      <w:r>
        <w:rPr>
          <w:rFonts w:ascii="Arial" w:hAnsi="Arial" w:cs="Arial"/>
        </w:rPr>
        <w:t xml:space="preserve">In most cases applications are considered by officers under powers delegated to the Executive Director of Environment and Regeneration.  A leaflet providing guidance in terms of making representations and proceedings for those applications considered by a Planning Committee can be viewed at </w:t>
      </w:r>
      <w:hyperlink r:id="rId8" w:history="1">
        <w:r>
          <w:rPr>
            <w:rStyle w:val="Hyperlink"/>
            <w:rFonts w:ascii="Arial" w:hAnsi="Arial" w:cs="Arial"/>
          </w:rPr>
          <w:t>www.warrington.gov.uk</w:t>
        </w:r>
      </w:hyperlink>
      <w:r>
        <w:rPr>
          <w:rFonts w:ascii="Arial" w:hAnsi="Arial" w:cs="Arial"/>
        </w:rPr>
        <w:t xml:space="preserve"> (Please click on “Comment on a planning application” at the bottom of the home page). </w:t>
      </w:r>
      <w:r w:rsidRPr="0030359F">
        <w:rPr>
          <w:rFonts w:ascii="Arial" w:hAnsi="Arial" w:cs="Arial"/>
          <w:b/>
        </w:rPr>
        <w:t>Please no</w:t>
      </w:r>
      <w:r>
        <w:rPr>
          <w:rFonts w:ascii="Arial" w:hAnsi="Arial" w:cs="Arial"/>
          <w:b/>
        </w:rPr>
        <w:t xml:space="preserve">te that if the application </w:t>
      </w:r>
      <w:r w:rsidRPr="0030359F">
        <w:rPr>
          <w:rFonts w:ascii="Arial" w:hAnsi="Arial" w:cs="Arial"/>
          <w:b/>
        </w:rPr>
        <w:t>go</w:t>
      </w:r>
      <w:r>
        <w:rPr>
          <w:rFonts w:ascii="Arial" w:hAnsi="Arial" w:cs="Arial"/>
          <w:b/>
        </w:rPr>
        <w:t>es</w:t>
      </w:r>
      <w:r w:rsidRPr="0030359F">
        <w:rPr>
          <w:rFonts w:ascii="Arial" w:hAnsi="Arial" w:cs="Arial"/>
          <w:b/>
        </w:rPr>
        <w:t xml:space="preserve"> to Committee, then it may be being filmed.</w:t>
      </w:r>
    </w:p>
    <w:p w:rsidR="004B6D07" w:rsidRDefault="004B6D07" w:rsidP="00C85661">
      <w:pPr>
        <w:rPr>
          <w:rFonts w:ascii="Arial" w:hAnsi="Arial" w:cs="Arial"/>
        </w:rPr>
      </w:pPr>
    </w:p>
    <w:p w:rsidR="004B6D07" w:rsidRDefault="004B6D07" w:rsidP="00C85661">
      <w:pPr>
        <w:rPr>
          <w:rFonts w:ascii="Arial" w:hAnsi="Arial" w:cs="Arial"/>
        </w:rPr>
      </w:pPr>
      <w:r>
        <w:rPr>
          <w:rFonts w:ascii="Arial" w:hAnsi="Arial" w:cs="Arial"/>
        </w:rPr>
        <w:t xml:space="preserve">The Council does not acknowledge receipt of comments received, relating to planning applications or confirm what decisions have been made.  However, all comments received and decisions made are posted on the Council’s web site </w:t>
      </w:r>
      <w:hyperlink r:id="rId9" w:history="1">
        <w:r>
          <w:rPr>
            <w:rStyle w:val="Hyperlink"/>
            <w:rFonts w:ascii="Arial" w:hAnsi="Arial" w:cs="Arial"/>
          </w:rPr>
          <w:t>www.warrington.gov.uk</w:t>
        </w:r>
      </w:hyperlink>
      <w:r>
        <w:rPr>
          <w:rFonts w:ascii="Arial" w:hAnsi="Arial" w:cs="Arial"/>
        </w:rPr>
        <w:t xml:space="preserve"> (Please click on “Comment on a planning application” at the bottom of the home page).</w:t>
      </w:r>
    </w:p>
    <w:p w:rsidR="004B6D07" w:rsidRDefault="004B6D07" w:rsidP="00C85661">
      <w:pPr>
        <w:rPr>
          <w:rFonts w:ascii="Arial" w:hAnsi="Arial" w:cs="Arial"/>
        </w:rPr>
      </w:pPr>
    </w:p>
    <w:p w:rsidR="004B6D07" w:rsidRPr="00FE56A2" w:rsidRDefault="004B6D07" w:rsidP="00C85661">
      <w:pPr>
        <w:rPr>
          <w:rFonts w:ascii="Arial" w:hAnsi="Arial" w:cs="Arial"/>
          <w:b/>
          <w:i/>
        </w:rPr>
      </w:pPr>
      <w:r w:rsidRPr="00FE56A2">
        <w:rPr>
          <w:rFonts w:ascii="Arial" w:hAnsi="Arial" w:cs="Arial"/>
          <w:b/>
          <w:i/>
        </w:rPr>
        <w:t>Please note that proposals may be subject to minor change after original submission, and if you have an interest in an application you are advised to monitor progress during the period of determination as the website is updated.</w:t>
      </w:r>
    </w:p>
    <w:p w:rsidR="004B6D07" w:rsidRDefault="004B6D07" w:rsidP="00C85661">
      <w:pPr>
        <w:rPr>
          <w:rFonts w:ascii="Arial" w:hAnsi="Arial" w:cs="Arial"/>
        </w:rPr>
      </w:pPr>
    </w:p>
    <w:p w:rsidR="004B6D07" w:rsidRPr="007F6890" w:rsidRDefault="004B6D07" w:rsidP="00C85661">
      <w:pPr>
        <w:rPr>
          <w:rFonts w:ascii="Arial" w:hAnsi="Arial" w:cs="Arial"/>
          <w:b/>
          <w:bCs/>
          <w:i/>
          <w:iCs/>
        </w:rPr>
      </w:pPr>
      <w:r>
        <w:rPr>
          <w:rFonts w:ascii="Arial" w:hAnsi="Arial" w:cs="Arial"/>
          <w:b/>
          <w:bCs/>
          <w:i/>
          <w:iCs/>
        </w:rPr>
        <w:t>The majority of applications are decided within 8 weeks (or 13 weeks for major developments or 16 weeks for Environmental Impact Assessment Applications), so it is advisable to check the website after this period if you want to find out whether the application was approved or refused.</w:t>
      </w:r>
    </w:p>
    <w:p w:rsidR="004B6D07" w:rsidRDefault="004B6D07" w:rsidP="00C85661">
      <w:pPr>
        <w:rPr>
          <w:rFonts w:ascii="Arial" w:hAnsi="Arial" w:cs="Arial"/>
        </w:rPr>
      </w:pPr>
    </w:p>
    <w:p w:rsidR="004B6D07" w:rsidRDefault="004B6D07" w:rsidP="00CB0478">
      <w:pPr>
        <w:rPr>
          <w:color w:val="1F497D"/>
        </w:rPr>
      </w:pPr>
      <w:r>
        <w:rPr>
          <w:rFonts w:ascii="Arial" w:hAnsi="Arial" w:cs="Arial"/>
        </w:rPr>
        <w:t xml:space="preserve">If you need to discuss the planning application with the planning case officer please leave a voice mail message and the planning case officer will endeavour to return the telephone call within 24 hours. Alternatively you can email </w:t>
      </w:r>
      <w:hyperlink r:id="rId10" w:history="1">
        <w:r>
          <w:rPr>
            <w:rStyle w:val="Hyperlink"/>
            <w:rFonts w:ascii="Arial" w:hAnsi="Arial" w:cs="Arial"/>
            <w:color w:val="auto"/>
          </w:rPr>
          <w:t>devcontrol@warrington.gov.uk</w:t>
        </w:r>
      </w:hyperlink>
      <w:r>
        <w:rPr>
          <w:rFonts w:ascii="Arial" w:hAnsi="Arial" w:cs="Arial"/>
        </w:rPr>
        <w:t xml:space="preserve"> referring to the planning application number and site address and marked for the attention of the planning application case officer.</w:t>
      </w:r>
    </w:p>
    <w:p w:rsidR="004B6D07" w:rsidRPr="00C85661" w:rsidRDefault="004B6D07">
      <w:pPr>
        <w:jc w:val="both"/>
      </w:pPr>
    </w:p>
    <w:p w:rsidR="004B6D07" w:rsidRDefault="004B6D07">
      <w:pPr>
        <w:rPr>
          <w:rFonts w:ascii="Arial" w:hAnsi="Arial"/>
        </w:rPr>
      </w:pPr>
      <w:r w:rsidRPr="00C85661">
        <w:rPr>
          <w:rFonts w:ascii="Arial" w:hAnsi="Arial"/>
        </w:rPr>
        <w:t>Yours faithfully</w:t>
      </w:r>
    </w:p>
    <w:p w:rsidR="004B6D07" w:rsidRDefault="004B6D07" w:rsidP="00D61938">
      <w:pPr>
        <w:rPr>
          <w:rFonts w:ascii="Arial" w:hAnsi="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5pt;height:55.4pt;mso-position-horizontal:left" o:allowoverlap="f">
            <v:imagedata r:id="rId11" o:title=""/>
          </v:shape>
        </w:pict>
      </w:r>
    </w:p>
    <w:p w:rsidR="004B6D07" w:rsidRPr="00764400" w:rsidRDefault="004B6D07">
      <w:pPr>
        <w:rPr>
          <w:rFonts w:ascii="Arial" w:hAnsi="Arial"/>
          <w:noProof/>
        </w:rPr>
      </w:pPr>
      <w:r w:rsidRPr="00764400">
        <w:rPr>
          <w:rFonts w:ascii="Arial" w:hAnsi="Arial"/>
          <w:noProof/>
        </w:rPr>
        <w:t>Daniel Hartley MBA MRTPI</w:t>
      </w:r>
    </w:p>
    <w:p w:rsidR="004B6D07" w:rsidRDefault="004B6D07" w:rsidP="00D61938">
      <w:pPr>
        <w:rPr>
          <w:rFonts w:ascii="Arial" w:hAnsi="Arial"/>
        </w:rPr>
      </w:pPr>
      <w:r w:rsidRPr="00764400">
        <w:rPr>
          <w:rFonts w:ascii="Arial" w:hAnsi="Arial"/>
          <w:noProof/>
        </w:rPr>
        <w:t>Development Manager</w:t>
      </w:r>
    </w:p>
    <w:p w:rsidR="004B6D07" w:rsidRPr="00D61938" w:rsidRDefault="004B6D07" w:rsidP="00D61938">
      <w:pPr>
        <w:rPr>
          <w:rFonts w:ascii="Arial" w:hAnsi="Arial"/>
        </w:rPr>
      </w:pPr>
      <w:r w:rsidRPr="00C85661">
        <w:rPr>
          <w:rFonts w:ascii="Arial" w:hAnsi="Arial"/>
          <w:b/>
          <w:sz w:val="28"/>
          <w:szCs w:val="28"/>
        </w:rPr>
        <w:br w:type="page"/>
      </w:r>
    </w:p>
    <w:p w:rsidR="004B6D07" w:rsidRPr="00693F99" w:rsidRDefault="004B6D07" w:rsidP="002C4060">
      <w:pPr>
        <w:rPr>
          <w:rFonts w:ascii="Arial" w:hAnsi="Arial" w:cs="Arial"/>
          <w:b/>
          <w:sz w:val="40"/>
          <w:szCs w:val="40"/>
        </w:rPr>
      </w:pPr>
      <w:r w:rsidRPr="00693F99">
        <w:rPr>
          <w:rFonts w:ascii="Arial" w:hAnsi="Arial" w:cs="Arial"/>
          <w:b/>
          <w:sz w:val="40"/>
          <w:szCs w:val="40"/>
        </w:rPr>
        <w:t>How to view Planning Applications online</w:t>
      </w:r>
    </w:p>
    <w:p w:rsidR="004B6D07" w:rsidRPr="00C85661" w:rsidRDefault="004B6D07" w:rsidP="00F33523">
      <w:pPr>
        <w:jc w:val="center"/>
        <w:rPr>
          <w:rFonts w:ascii="Arial" w:hAnsi="Arial" w:cs="Arial"/>
          <w:b/>
          <w:u w:val="single"/>
        </w:rPr>
      </w:pPr>
    </w:p>
    <w:p w:rsidR="004B6D07" w:rsidRPr="00693F99" w:rsidRDefault="004B6D07" w:rsidP="00F33523">
      <w:pPr>
        <w:rPr>
          <w:rFonts w:ascii="Arial" w:hAnsi="Arial" w:cs="Arial"/>
          <w:b/>
          <w:sz w:val="32"/>
          <w:szCs w:val="32"/>
        </w:rPr>
      </w:pPr>
      <w:r w:rsidRPr="00693F99">
        <w:rPr>
          <w:rFonts w:ascii="Arial" w:hAnsi="Arial" w:cs="Arial"/>
          <w:b/>
          <w:sz w:val="32"/>
          <w:szCs w:val="32"/>
        </w:rPr>
        <w:t>Please ensure you are using Microsoft Internet Explorer and Adobe Reader – other software may not be fully supported.</w:t>
      </w:r>
    </w:p>
    <w:p w:rsidR="004B6D07" w:rsidRPr="00693F99" w:rsidRDefault="004B6D07" w:rsidP="00F33523">
      <w:pPr>
        <w:jc w:val="center"/>
        <w:rPr>
          <w:rFonts w:ascii="Arial" w:hAnsi="Arial" w:cs="Arial"/>
          <w:b/>
          <w:sz w:val="32"/>
          <w:szCs w:val="32"/>
          <w:u w:val="single"/>
        </w:rPr>
      </w:pPr>
    </w:p>
    <w:p w:rsidR="004B6D07" w:rsidRPr="00693F99" w:rsidRDefault="004B6D07" w:rsidP="00F33523">
      <w:pPr>
        <w:rPr>
          <w:rFonts w:ascii="Arial" w:hAnsi="Arial" w:cs="Arial"/>
          <w:sz w:val="32"/>
          <w:szCs w:val="32"/>
        </w:rPr>
      </w:pPr>
      <w:r w:rsidRPr="00693F99">
        <w:rPr>
          <w:rFonts w:ascii="Arial" w:hAnsi="Arial" w:cs="Arial"/>
          <w:sz w:val="32"/>
          <w:szCs w:val="32"/>
        </w:rPr>
        <w:t xml:space="preserve">Go to </w:t>
      </w:r>
      <w:hyperlink r:id="rId12" w:history="1">
        <w:r w:rsidRPr="00693F99">
          <w:rPr>
            <w:rStyle w:val="Hyperlink"/>
            <w:rFonts w:ascii="Arial" w:hAnsi="Arial" w:cs="Arial"/>
            <w:color w:val="auto"/>
            <w:sz w:val="32"/>
            <w:szCs w:val="32"/>
          </w:rPr>
          <w:t>www.warrington.gov.uk</w:t>
        </w:r>
      </w:hyperlink>
    </w:p>
    <w:p w:rsidR="004B6D07" w:rsidRPr="00693F99" w:rsidRDefault="004B6D07" w:rsidP="00F33523">
      <w:pPr>
        <w:rPr>
          <w:rFonts w:ascii="Arial" w:hAnsi="Arial" w:cs="Arial"/>
          <w:sz w:val="32"/>
          <w:szCs w:val="32"/>
        </w:rPr>
      </w:pPr>
    </w:p>
    <w:p w:rsidR="004B6D07" w:rsidRPr="00693F99" w:rsidRDefault="004B6D07" w:rsidP="00F33523">
      <w:pPr>
        <w:rPr>
          <w:rFonts w:ascii="Arial" w:hAnsi="Arial" w:cs="Arial"/>
          <w:sz w:val="32"/>
          <w:szCs w:val="32"/>
        </w:rPr>
      </w:pPr>
      <w:r w:rsidRPr="00693F99">
        <w:rPr>
          <w:rFonts w:ascii="Arial" w:hAnsi="Arial" w:cs="Arial"/>
          <w:sz w:val="32"/>
          <w:szCs w:val="32"/>
        </w:rPr>
        <w:t xml:space="preserve">On the home page click on </w:t>
      </w:r>
      <w:r w:rsidRPr="00693F99">
        <w:rPr>
          <w:rFonts w:ascii="Arial" w:hAnsi="Arial" w:cs="Arial"/>
          <w:b/>
          <w:sz w:val="32"/>
          <w:szCs w:val="32"/>
        </w:rPr>
        <w:t>Planning applications</w:t>
      </w:r>
      <w:r w:rsidRPr="00693F99">
        <w:rPr>
          <w:rFonts w:ascii="Arial" w:hAnsi="Arial" w:cs="Arial"/>
          <w:sz w:val="32"/>
          <w:szCs w:val="32"/>
        </w:rPr>
        <w:t xml:space="preserve"> near the bottom of the page</w:t>
      </w:r>
    </w:p>
    <w:p w:rsidR="004B6D07" w:rsidRPr="00693F99" w:rsidRDefault="004B6D07" w:rsidP="00F33523">
      <w:pPr>
        <w:rPr>
          <w:rFonts w:ascii="Arial" w:hAnsi="Arial" w:cs="Arial"/>
          <w:sz w:val="32"/>
          <w:szCs w:val="32"/>
        </w:rPr>
      </w:pPr>
    </w:p>
    <w:p w:rsidR="004B6D07" w:rsidRPr="00693F99" w:rsidRDefault="004B6D07" w:rsidP="00F33523">
      <w:pPr>
        <w:rPr>
          <w:rFonts w:ascii="Arial" w:hAnsi="Arial" w:cs="Arial"/>
          <w:b/>
          <w:sz w:val="32"/>
          <w:szCs w:val="32"/>
        </w:rPr>
      </w:pPr>
      <w:r w:rsidRPr="00693F99">
        <w:rPr>
          <w:rFonts w:ascii="Arial" w:hAnsi="Arial" w:cs="Arial"/>
          <w:sz w:val="32"/>
          <w:szCs w:val="32"/>
        </w:rPr>
        <w:t xml:space="preserve">On the Planning page click on </w:t>
      </w:r>
      <w:r w:rsidRPr="00693F99">
        <w:rPr>
          <w:rFonts w:ascii="Arial" w:hAnsi="Arial" w:cs="Arial"/>
          <w:b/>
          <w:sz w:val="32"/>
          <w:szCs w:val="32"/>
        </w:rPr>
        <w:t>Search for a Planning Application</w:t>
      </w:r>
      <w:r w:rsidRPr="00693F99">
        <w:rPr>
          <w:rFonts w:ascii="Arial" w:hAnsi="Arial" w:cs="Arial"/>
          <w:sz w:val="32"/>
          <w:szCs w:val="32"/>
        </w:rPr>
        <w:t>.</w:t>
      </w:r>
    </w:p>
    <w:p w:rsidR="004B6D07" w:rsidRPr="00693F99" w:rsidRDefault="004B6D07" w:rsidP="00F33523">
      <w:pPr>
        <w:rPr>
          <w:rFonts w:ascii="Arial" w:hAnsi="Arial" w:cs="Arial"/>
          <w:b/>
          <w:sz w:val="32"/>
          <w:szCs w:val="32"/>
        </w:rPr>
      </w:pPr>
    </w:p>
    <w:p w:rsidR="004B6D07" w:rsidRPr="00693F99" w:rsidRDefault="004B6D07" w:rsidP="00F33523">
      <w:pPr>
        <w:rPr>
          <w:rFonts w:ascii="Arial" w:hAnsi="Arial" w:cs="Arial"/>
          <w:sz w:val="32"/>
          <w:szCs w:val="32"/>
        </w:rPr>
      </w:pPr>
      <w:r w:rsidRPr="00693F99">
        <w:rPr>
          <w:rFonts w:ascii="Arial" w:hAnsi="Arial" w:cs="Arial"/>
          <w:sz w:val="32"/>
          <w:szCs w:val="32"/>
        </w:rPr>
        <w:t xml:space="preserve">On the </w:t>
      </w:r>
      <w:r w:rsidRPr="00693F99">
        <w:rPr>
          <w:rFonts w:ascii="Arial" w:hAnsi="Arial" w:cs="Arial"/>
          <w:b/>
          <w:sz w:val="32"/>
          <w:szCs w:val="32"/>
        </w:rPr>
        <w:t>Planning Application Search Criteria</w:t>
      </w:r>
      <w:r w:rsidRPr="00693F99">
        <w:rPr>
          <w:rFonts w:ascii="Arial" w:hAnsi="Arial" w:cs="Arial"/>
          <w:sz w:val="32"/>
          <w:szCs w:val="32"/>
        </w:rPr>
        <w:t xml:space="preserve"> page type the planning application number in the top search box called Planning Reference.  Put an * in and then use the last five digits of the application number, for example *12345.  Scroll down and click on </w:t>
      </w:r>
      <w:r w:rsidRPr="00693F99">
        <w:rPr>
          <w:rFonts w:ascii="Arial" w:hAnsi="Arial" w:cs="Arial"/>
          <w:b/>
          <w:sz w:val="32"/>
          <w:szCs w:val="32"/>
        </w:rPr>
        <w:t>Search</w:t>
      </w:r>
      <w:r w:rsidRPr="00693F99">
        <w:rPr>
          <w:rFonts w:ascii="Arial" w:hAnsi="Arial" w:cs="Arial"/>
          <w:sz w:val="32"/>
          <w:szCs w:val="32"/>
        </w:rPr>
        <w:t>.</w:t>
      </w:r>
    </w:p>
    <w:p w:rsidR="004B6D07" w:rsidRPr="00693F99" w:rsidRDefault="004B6D07" w:rsidP="00F33523">
      <w:pPr>
        <w:rPr>
          <w:rFonts w:ascii="Arial" w:hAnsi="Arial" w:cs="Arial"/>
          <w:sz w:val="32"/>
          <w:szCs w:val="32"/>
        </w:rPr>
      </w:pPr>
    </w:p>
    <w:p w:rsidR="004B6D07" w:rsidRPr="00693F99" w:rsidRDefault="004B6D07" w:rsidP="00F33523">
      <w:pPr>
        <w:rPr>
          <w:rFonts w:ascii="Arial" w:hAnsi="Arial" w:cs="Arial"/>
          <w:sz w:val="32"/>
          <w:szCs w:val="32"/>
        </w:rPr>
      </w:pPr>
      <w:r w:rsidRPr="00693F99">
        <w:rPr>
          <w:rFonts w:ascii="Arial" w:hAnsi="Arial" w:cs="Arial"/>
          <w:sz w:val="32"/>
          <w:szCs w:val="32"/>
        </w:rPr>
        <w:t>On the Planning Application Search Results click on the desired application</w:t>
      </w:r>
    </w:p>
    <w:p w:rsidR="004B6D07" w:rsidRPr="00693F99" w:rsidRDefault="004B6D07" w:rsidP="00F33523">
      <w:pPr>
        <w:rPr>
          <w:rFonts w:ascii="Arial" w:hAnsi="Arial" w:cs="Arial"/>
          <w:sz w:val="32"/>
          <w:szCs w:val="32"/>
        </w:rPr>
      </w:pPr>
    </w:p>
    <w:p w:rsidR="004B6D07" w:rsidRPr="00693F99" w:rsidRDefault="004B6D07" w:rsidP="00F33523">
      <w:pPr>
        <w:rPr>
          <w:rFonts w:ascii="Arial" w:hAnsi="Arial" w:cs="Arial"/>
          <w:sz w:val="32"/>
          <w:szCs w:val="32"/>
        </w:rPr>
      </w:pPr>
      <w:r w:rsidRPr="00693F99">
        <w:rPr>
          <w:rFonts w:ascii="Arial" w:hAnsi="Arial" w:cs="Arial"/>
          <w:sz w:val="32"/>
          <w:szCs w:val="32"/>
        </w:rPr>
        <w:t>The application is split into different sections under planning documents.  Double click on your desired section, to view information.</w:t>
      </w:r>
    </w:p>
    <w:p w:rsidR="004B6D07" w:rsidRPr="00693F99" w:rsidRDefault="004B6D07" w:rsidP="00F33523">
      <w:pPr>
        <w:rPr>
          <w:rFonts w:ascii="Arial" w:hAnsi="Arial" w:cs="Arial"/>
          <w:sz w:val="32"/>
          <w:szCs w:val="32"/>
        </w:rPr>
      </w:pPr>
    </w:p>
    <w:p w:rsidR="004B6D07" w:rsidRPr="00693F99" w:rsidRDefault="004B6D07" w:rsidP="00F33523">
      <w:pPr>
        <w:rPr>
          <w:rFonts w:ascii="Arial" w:hAnsi="Arial" w:cs="Arial"/>
          <w:b/>
          <w:sz w:val="32"/>
          <w:szCs w:val="32"/>
        </w:rPr>
      </w:pPr>
      <w:r w:rsidRPr="00693F99">
        <w:rPr>
          <w:rFonts w:ascii="Arial" w:hAnsi="Arial" w:cs="Arial"/>
          <w:b/>
          <w:sz w:val="32"/>
          <w:szCs w:val="32"/>
        </w:rPr>
        <w:t>If you require any more information then please contact the Development Control Support Team on 01925 442819</w:t>
      </w:r>
    </w:p>
    <w:p w:rsidR="004B6D07" w:rsidRPr="00C85661" w:rsidRDefault="004B6D07" w:rsidP="00B7646D">
      <w:pPr>
        <w:rPr>
          <w:rFonts w:ascii="Arial" w:hAnsi="Arial"/>
          <w:b/>
        </w:rPr>
      </w:pPr>
    </w:p>
    <w:p w:rsidR="004B6D07" w:rsidRPr="00C85661" w:rsidRDefault="004B6D07" w:rsidP="00F6226B">
      <w:pPr>
        <w:rPr>
          <w:rFonts w:ascii="Arial" w:hAnsi="Arial"/>
          <w:b/>
        </w:rPr>
      </w:pPr>
    </w:p>
    <w:p w:rsidR="004B6D07" w:rsidRDefault="004B6D07">
      <w:pPr>
        <w:rPr>
          <w:rFonts w:ascii="Arial" w:hAnsi="Arial"/>
        </w:rPr>
        <w:sectPr w:rsidR="004B6D07" w:rsidSect="004B6D07">
          <w:headerReference w:type="default" r:id="rId13"/>
          <w:headerReference w:type="first" r:id="rId14"/>
          <w:footerReference w:type="first" r:id="rId15"/>
          <w:pgSz w:w="11907" w:h="16840" w:code="9"/>
          <w:pgMar w:top="1440" w:right="1080" w:bottom="1440" w:left="1080" w:header="709" w:footer="709" w:gutter="0"/>
          <w:paperSrc w:first="15" w:other="15"/>
          <w:pgNumType w:start="1"/>
          <w:cols w:space="720"/>
          <w:titlePg/>
          <w:docGrid w:linePitch="326"/>
        </w:sectPr>
      </w:pPr>
    </w:p>
    <w:p w:rsidR="004B6D07" w:rsidRPr="00C85661" w:rsidRDefault="004B6D07">
      <w:pPr>
        <w:rPr>
          <w:rFonts w:ascii="Arial" w:hAnsi="Arial"/>
        </w:rPr>
      </w:pPr>
    </w:p>
    <w:sectPr w:rsidR="004B6D07" w:rsidRPr="00C85661" w:rsidSect="004B6D07">
      <w:headerReference w:type="default" r:id="rId16"/>
      <w:headerReference w:type="first" r:id="rId17"/>
      <w:footerReference w:type="first" r:id="rId18"/>
      <w:type w:val="continuous"/>
      <w:pgSz w:w="11907" w:h="16840" w:code="9"/>
      <w:pgMar w:top="1440" w:right="1080" w:bottom="1440" w:left="1080" w:header="709" w:footer="709"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07" w:rsidRDefault="004B6D07">
      <w:r>
        <w:separator/>
      </w:r>
    </w:p>
  </w:endnote>
  <w:endnote w:type="continuationSeparator" w:id="0">
    <w:p w:rsidR="004B6D07" w:rsidRDefault="004B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4981"/>
      <w:gridCol w:w="4982"/>
    </w:tblGrid>
    <w:tr w:rsidR="004B6D07" w:rsidTr="002C4060">
      <w:tc>
        <w:tcPr>
          <w:tcW w:w="4621" w:type="dxa"/>
          <w:shd w:val="clear" w:color="auto" w:fill="auto"/>
          <w:vAlign w:val="bottom"/>
        </w:tcPr>
        <w:p w:rsidR="004B6D07" w:rsidRPr="00651DCF" w:rsidRDefault="004B6D07" w:rsidP="00C85661">
          <w:pPr>
            <w:pStyle w:val="Footer"/>
            <w:rPr>
              <w:rFonts w:ascii="Arial" w:hAnsi="Arial" w:cs="Arial"/>
            </w:rPr>
          </w:pPr>
          <w:r w:rsidRPr="00651DCF">
            <w:rPr>
              <w:rFonts w:ascii="Arial" w:hAnsi="Arial" w:cs="Arial"/>
              <w:color w:val="808080"/>
              <w:sz w:val="20"/>
            </w:rPr>
            <w:t>NBRNOTIF1</w:t>
          </w:r>
        </w:p>
      </w:tc>
      <w:tc>
        <w:tcPr>
          <w:tcW w:w="4622" w:type="dxa"/>
          <w:shd w:val="clear" w:color="auto" w:fill="auto"/>
        </w:tcPr>
        <w:p w:rsidR="004B6D07" w:rsidRDefault="004B6D07" w:rsidP="00651DCF">
          <w:pPr>
            <w:jc w:val="right"/>
            <w:rPr>
              <w:rFonts w:ascii="Arial Narrow" w:hAnsi="Arial Narrow"/>
              <w:b/>
            </w:rPr>
          </w:pPr>
        </w:p>
        <w:p w:rsidR="004B6D07" w:rsidRPr="00651DCF" w:rsidRDefault="004B6D07" w:rsidP="00651DCF">
          <w:pPr>
            <w:jc w:val="right"/>
            <w:rPr>
              <w:rFonts w:ascii="Arial Narrow" w:hAnsi="Arial Narrow"/>
              <w:b/>
              <w:sz w:val="18"/>
            </w:rPr>
          </w:pPr>
          <w:r w:rsidRPr="00651DCF">
            <w:rPr>
              <w:rFonts w:ascii="Arial Narrow" w:hAnsi="Arial Narrow"/>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7pt;height:28.5pt" fillcolor="window">
                <v:imagedata r:id="rId1" o:title=""/>
              </v:shape>
            </w:pict>
          </w:r>
        </w:p>
        <w:p w:rsidR="004B6D07" w:rsidRPr="00651DCF" w:rsidRDefault="004B6D07" w:rsidP="00C85661">
          <w:pPr>
            <w:rPr>
              <w:rFonts w:ascii="Arial Narrow" w:hAnsi="Arial Narrow"/>
              <w:b/>
              <w:sz w:val="18"/>
            </w:rPr>
          </w:pPr>
        </w:p>
        <w:p w:rsidR="004B6D07" w:rsidRPr="00651DCF" w:rsidRDefault="004B6D07" w:rsidP="00651DCF">
          <w:pPr>
            <w:jc w:val="right"/>
            <w:rPr>
              <w:rFonts w:ascii="Arial" w:hAnsi="Arial" w:cs="Arial"/>
              <w:sz w:val="20"/>
              <w:szCs w:val="20"/>
            </w:rPr>
          </w:pPr>
          <w:r w:rsidRPr="00651DCF">
            <w:rPr>
              <w:rFonts w:ascii="Arial" w:hAnsi="Arial" w:cs="Arial"/>
              <w:sz w:val="20"/>
              <w:szCs w:val="20"/>
            </w:rPr>
            <w:t>www.warrington.gov.uk</w:t>
          </w:r>
        </w:p>
      </w:tc>
    </w:tr>
  </w:tbl>
  <w:p w:rsidR="004B6D07" w:rsidRDefault="004B6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4981"/>
      <w:gridCol w:w="4982"/>
    </w:tblGrid>
    <w:tr w:rsidR="003611DB" w:rsidTr="002C4060">
      <w:tc>
        <w:tcPr>
          <w:tcW w:w="4621" w:type="dxa"/>
          <w:shd w:val="clear" w:color="auto" w:fill="auto"/>
          <w:vAlign w:val="bottom"/>
        </w:tcPr>
        <w:p w:rsidR="003611DB" w:rsidRPr="00651DCF" w:rsidRDefault="003611DB" w:rsidP="00C85661">
          <w:pPr>
            <w:pStyle w:val="Footer"/>
            <w:rPr>
              <w:rFonts w:ascii="Arial" w:hAnsi="Arial" w:cs="Arial"/>
            </w:rPr>
          </w:pPr>
          <w:r w:rsidRPr="00651DCF">
            <w:rPr>
              <w:rFonts w:ascii="Arial" w:hAnsi="Arial" w:cs="Arial"/>
              <w:color w:val="808080"/>
              <w:sz w:val="20"/>
            </w:rPr>
            <w:t>NBRNOTIF1</w:t>
          </w:r>
        </w:p>
      </w:tc>
      <w:tc>
        <w:tcPr>
          <w:tcW w:w="4622" w:type="dxa"/>
          <w:shd w:val="clear" w:color="auto" w:fill="auto"/>
        </w:tcPr>
        <w:p w:rsidR="002C4060" w:rsidRDefault="002C4060" w:rsidP="00651DCF">
          <w:pPr>
            <w:jc w:val="right"/>
            <w:rPr>
              <w:rFonts w:ascii="Arial Narrow" w:hAnsi="Arial Narrow"/>
              <w:b/>
            </w:rPr>
          </w:pPr>
        </w:p>
        <w:p w:rsidR="003611DB" w:rsidRPr="00651DCF" w:rsidRDefault="003611DB" w:rsidP="00651DCF">
          <w:pPr>
            <w:jc w:val="right"/>
            <w:rPr>
              <w:rFonts w:ascii="Arial Narrow" w:hAnsi="Arial Narrow"/>
              <w:b/>
              <w:sz w:val="18"/>
            </w:rPr>
          </w:pPr>
          <w:r w:rsidRPr="00651DCF">
            <w:rPr>
              <w:rFonts w:ascii="Arial Narrow" w:hAnsi="Arial Narrow"/>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7pt;height:28.5pt" fillcolor="window">
                <v:imagedata r:id="rId1" o:title=""/>
              </v:shape>
            </w:pict>
          </w:r>
        </w:p>
        <w:p w:rsidR="003611DB" w:rsidRPr="00651DCF" w:rsidRDefault="003611DB" w:rsidP="00C85661">
          <w:pPr>
            <w:rPr>
              <w:rFonts w:ascii="Arial Narrow" w:hAnsi="Arial Narrow"/>
              <w:b/>
              <w:sz w:val="18"/>
            </w:rPr>
          </w:pPr>
        </w:p>
        <w:p w:rsidR="003611DB" w:rsidRPr="00651DCF" w:rsidRDefault="003611DB" w:rsidP="00651DCF">
          <w:pPr>
            <w:jc w:val="right"/>
            <w:rPr>
              <w:rFonts w:ascii="Arial" w:hAnsi="Arial" w:cs="Arial"/>
              <w:sz w:val="20"/>
              <w:szCs w:val="20"/>
            </w:rPr>
          </w:pPr>
          <w:r w:rsidRPr="00651DCF">
            <w:rPr>
              <w:rFonts w:ascii="Arial" w:hAnsi="Arial" w:cs="Arial"/>
              <w:sz w:val="20"/>
              <w:szCs w:val="20"/>
            </w:rPr>
            <w:t>www.warrington.gov.uk</w:t>
          </w:r>
        </w:p>
      </w:tc>
    </w:tr>
  </w:tbl>
  <w:p w:rsidR="003611DB" w:rsidRDefault="00361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07" w:rsidRDefault="004B6D07">
      <w:r>
        <w:separator/>
      </w:r>
    </w:p>
  </w:footnote>
  <w:footnote w:type="continuationSeparator" w:id="0">
    <w:p w:rsidR="004B6D07" w:rsidRDefault="004B6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07" w:rsidRDefault="004B6D07" w:rsidP="005B3372">
    <w:pPr>
      <w:pStyle w:val="Header"/>
      <w:ind w:right="-69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D07" w:rsidRDefault="004B6D07" w:rsidP="00C85661">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9pt;height:53.35pt">
          <v:imagedata r:id="rId1" o:title="New crest logo BW"/>
        </v:shape>
      </w:pict>
    </w:r>
  </w:p>
  <w:p w:rsidR="004B6D07" w:rsidRDefault="004B6D07" w:rsidP="00C8566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DB" w:rsidRDefault="003611DB" w:rsidP="005B3372">
    <w:pPr>
      <w:pStyle w:val="Header"/>
      <w:ind w:right="-69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DB" w:rsidRDefault="003611DB" w:rsidP="00C85661">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8.9pt;height:53.35pt">
          <v:imagedata r:id="rId1" o:title="New crest logo BW"/>
        </v:shape>
      </w:pict>
    </w:r>
  </w:p>
  <w:p w:rsidR="002C4060" w:rsidRDefault="002C4060" w:rsidP="00C856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E88"/>
    <w:rsid w:val="00025881"/>
    <w:rsid w:val="0005745E"/>
    <w:rsid w:val="000A18D4"/>
    <w:rsid w:val="000B1EB1"/>
    <w:rsid w:val="000B7C5A"/>
    <w:rsid w:val="00115B54"/>
    <w:rsid w:val="00142BE8"/>
    <w:rsid w:val="00175574"/>
    <w:rsid w:val="001B1F0D"/>
    <w:rsid w:val="001B3B76"/>
    <w:rsid w:val="00206BAC"/>
    <w:rsid w:val="0021602A"/>
    <w:rsid w:val="002C4060"/>
    <w:rsid w:val="0030359F"/>
    <w:rsid w:val="003611DB"/>
    <w:rsid w:val="00366380"/>
    <w:rsid w:val="003B2640"/>
    <w:rsid w:val="003E46A4"/>
    <w:rsid w:val="00417962"/>
    <w:rsid w:val="0045240C"/>
    <w:rsid w:val="004713ED"/>
    <w:rsid w:val="004B6D07"/>
    <w:rsid w:val="004B7A0A"/>
    <w:rsid w:val="004D326A"/>
    <w:rsid w:val="005354CC"/>
    <w:rsid w:val="005555F3"/>
    <w:rsid w:val="00562CA7"/>
    <w:rsid w:val="00565D07"/>
    <w:rsid w:val="00593725"/>
    <w:rsid w:val="00595959"/>
    <w:rsid w:val="005B3372"/>
    <w:rsid w:val="006127F9"/>
    <w:rsid w:val="00651DCF"/>
    <w:rsid w:val="00656B6A"/>
    <w:rsid w:val="00670A85"/>
    <w:rsid w:val="00693F99"/>
    <w:rsid w:val="006B10B0"/>
    <w:rsid w:val="006E11F9"/>
    <w:rsid w:val="00712748"/>
    <w:rsid w:val="00734D19"/>
    <w:rsid w:val="00771D9A"/>
    <w:rsid w:val="007E71D0"/>
    <w:rsid w:val="007F6890"/>
    <w:rsid w:val="008863C0"/>
    <w:rsid w:val="008A604D"/>
    <w:rsid w:val="009A795C"/>
    <w:rsid w:val="009B6BCF"/>
    <w:rsid w:val="00A36A18"/>
    <w:rsid w:val="00A429ED"/>
    <w:rsid w:val="00B71D14"/>
    <w:rsid w:val="00B7646D"/>
    <w:rsid w:val="00BA5919"/>
    <w:rsid w:val="00BE1E88"/>
    <w:rsid w:val="00C64D2C"/>
    <w:rsid w:val="00C85661"/>
    <w:rsid w:val="00CA4FB5"/>
    <w:rsid w:val="00CB0478"/>
    <w:rsid w:val="00CB064A"/>
    <w:rsid w:val="00D03B6D"/>
    <w:rsid w:val="00D075BC"/>
    <w:rsid w:val="00D514A1"/>
    <w:rsid w:val="00D61938"/>
    <w:rsid w:val="00DE10A8"/>
    <w:rsid w:val="00E55655"/>
    <w:rsid w:val="00EA5025"/>
    <w:rsid w:val="00EA67CF"/>
    <w:rsid w:val="00ED3031"/>
    <w:rsid w:val="00F07C58"/>
    <w:rsid w:val="00F252DF"/>
    <w:rsid w:val="00F33523"/>
    <w:rsid w:val="00F53ABC"/>
    <w:rsid w:val="00F6226B"/>
    <w:rsid w:val="00F838BC"/>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style>
  <w:style w:type="table" w:styleId="TableGrid">
    <w:name w:val="Table Grid"/>
    <w:basedOn w:val="TableNormal"/>
    <w:rsid w:val="00B76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795C"/>
    <w:pPr>
      <w:tabs>
        <w:tab w:val="center" w:pos="4153"/>
        <w:tab w:val="right" w:pos="8306"/>
      </w:tabs>
    </w:pPr>
  </w:style>
  <w:style w:type="paragraph" w:styleId="Footer">
    <w:name w:val="footer"/>
    <w:basedOn w:val="Normal"/>
    <w:rsid w:val="009A795C"/>
    <w:pPr>
      <w:tabs>
        <w:tab w:val="center" w:pos="4153"/>
        <w:tab w:val="right" w:pos="8306"/>
      </w:tabs>
    </w:pPr>
  </w:style>
  <w:style w:type="paragraph" w:styleId="BalloonText">
    <w:name w:val="Balloon Text"/>
    <w:basedOn w:val="Normal"/>
    <w:semiHidden/>
    <w:rsid w:val="00417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7893">
      <w:bodyDiv w:val="1"/>
      <w:marLeft w:val="0"/>
      <w:marRight w:val="0"/>
      <w:marTop w:val="0"/>
      <w:marBottom w:val="0"/>
      <w:divBdr>
        <w:top w:val="none" w:sz="0" w:space="0" w:color="auto"/>
        <w:left w:val="none" w:sz="0" w:space="0" w:color="auto"/>
        <w:bottom w:val="none" w:sz="0" w:space="0" w:color="auto"/>
        <w:right w:val="none" w:sz="0" w:space="0" w:color="auto"/>
      </w:divBdr>
    </w:div>
    <w:div w:id="141312174">
      <w:bodyDiv w:val="1"/>
      <w:marLeft w:val="0"/>
      <w:marRight w:val="0"/>
      <w:marTop w:val="0"/>
      <w:marBottom w:val="0"/>
      <w:divBdr>
        <w:top w:val="none" w:sz="0" w:space="0" w:color="auto"/>
        <w:left w:val="none" w:sz="0" w:space="0" w:color="auto"/>
        <w:bottom w:val="none" w:sz="0" w:space="0" w:color="auto"/>
        <w:right w:val="none" w:sz="0" w:space="0" w:color="auto"/>
      </w:divBdr>
    </w:div>
    <w:div w:id="381445287">
      <w:bodyDiv w:val="1"/>
      <w:marLeft w:val="0"/>
      <w:marRight w:val="0"/>
      <w:marTop w:val="0"/>
      <w:marBottom w:val="0"/>
      <w:divBdr>
        <w:top w:val="none" w:sz="0" w:space="0" w:color="auto"/>
        <w:left w:val="none" w:sz="0" w:space="0" w:color="auto"/>
        <w:bottom w:val="none" w:sz="0" w:space="0" w:color="auto"/>
        <w:right w:val="none" w:sz="0" w:space="0" w:color="auto"/>
      </w:divBdr>
    </w:div>
    <w:div w:id="728041552">
      <w:bodyDiv w:val="1"/>
      <w:marLeft w:val="0"/>
      <w:marRight w:val="0"/>
      <w:marTop w:val="0"/>
      <w:marBottom w:val="0"/>
      <w:divBdr>
        <w:top w:val="none" w:sz="0" w:space="0" w:color="auto"/>
        <w:left w:val="none" w:sz="0" w:space="0" w:color="auto"/>
        <w:bottom w:val="none" w:sz="0" w:space="0" w:color="auto"/>
        <w:right w:val="none" w:sz="0" w:space="0" w:color="auto"/>
      </w:divBdr>
    </w:div>
    <w:div w:id="834108956">
      <w:bodyDiv w:val="1"/>
      <w:marLeft w:val="0"/>
      <w:marRight w:val="0"/>
      <w:marTop w:val="0"/>
      <w:marBottom w:val="0"/>
      <w:divBdr>
        <w:top w:val="none" w:sz="0" w:space="0" w:color="auto"/>
        <w:left w:val="none" w:sz="0" w:space="0" w:color="auto"/>
        <w:bottom w:val="none" w:sz="0" w:space="0" w:color="auto"/>
        <w:right w:val="none" w:sz="0" w:space="0" w:color="auto"/>
      </w:divBdr>
    </w:div>
    <w:div w:id="1105030211">
      <w:bodyDiv w:val="1"/>
      <w:marLeft w:val="0"/>
      <w:marRight w:val="0"/>
      <w:marTop w:val="0"/>
      <w:marBottom w:val="0"/>
      <w:divBdr>
        <w:top w:val="none" w:sz="0" w:space="0" w:color="auto"/>
        <w:left w:val="none" w:sz="0" w:space="0" w:color="auto"/>
        <w:bottom w:val="none" w:sz="0" w:space="0" w:color="auto"/>
        <w:right w:val="none" w:sz="0" w:space="0" w:color="auto"/>
      </w:divBdr>
    </w:div>
    <w:div w:id="16300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arrington.gov.uk/"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evcontrol@warrington.gov.uk" TargetMode="External"/><Relationship Id="rId12" Type="http://schemas.openxmlformats.org/officeDocument/2006/relationships/hyperlink" Target="http://www.warrington.gov.uk/"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arrington.gov.uk/"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devcontrol@warrington.gov.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arrington.gov.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Swift LG</Company>
  <LinksUpToDate>false</LinksUpToDate>
  <CharactersWithSpaces>5804</CharactersWithSpaces>
  <SharedDoc>false</SharedDoc>
  <HLinks>
    <vt:vector size="36" baseType="variant">
      <vt:variant>
        <vt:i4>4915283</vt:i4>
      </vt:variant>
      <vt:variant>
        <vt:i4>48</vt:i4>
      </vt:variant>
      <vt:variant>
        <vt:i4>0</vt:i4>
      </vt:variant>
      <vt:variant>
        <vt:i4>5</vt:i4>
      </vt:variant>
      <vt:variant>
        <vt:lpwstr>http://www.warrington.gov.uk/</vt:lpwstr>
      </vt:variant>
      <vt:variant>
        <vt:lpwstr/>
      </vt:variant>
      <vt:variant>
        <vt:i4>4653111</vt:i4>
      </vt:variant>
      <vt:variant>
        <vt:i4>42</vt:i4>
      </vt:variant>
      <vt:variant>
        <vt:i4>0</vt:i4>
      </vt:variant>
      <vt:variant>
        <vt:i4>5</vt:i4>
      </vt:variant>
      <vt:variant>
        <vt:lpwstr>mailto:devcontrol@warrington.gov.uk</vt:lpwstr>
      </vt:variant>
      <vt:variant>
        <vt:lpwstr/>
      </vt:variant>
      <vt:variant>
        <vt:i4>4915283</vt:i4>
      </vt:variant>
      <vt:variant>
        <vt:i4>39</vt:i4>
      </vt:variant>
      <vt:variant>
        <vt:i4>0</vt:i4>
      </vt:variant>
      <vt:variant>
        <vt:i4>5</vt:i4>
      </vt:variant>
      <vt:variant>
        <vt:lpwstr>http://www.warrington.gov.uk/</vt:lpwstr>
      </vt:variant>
      <vt:variant>
        <vt:lpwstr/>
      </vt:variant>
      <vt:variant>
        <vt:i4>4915283</vt:i4>
      </vt:variant>
      <vt:variant>
        <vt:i4>36</vt:i4>
      </vt:variant>
      <vt:variant>
        <vt:i4>0</vt:i4>
      </vt:variant>
      <vt:variant>
        <vt:i4>5</vt:i4>
      </vt:variant>
      <vt:variant>
        <vt:lpwstr>http://www.warrington.gov.uk/</vt:lpwstr>
      </vt:variant>
      <vt:variant>
        <vt:lpwstr/>
      </vt:variant>
      <vt:variant>
        <vt:i4>4653111</vt:i4>
      </vt:variant>
      <vt:variant>
        <vt:i4>33</vt:i4>
      </vt:variant>
      <vt:variant>
        <vt:i4>0</vt:i4>
      </vt:variant>
      <vt:variant>
        <vt:i4>5</vt:i4>
      </vt:variant>
      <vt:variant>
        <vt:lpwstr>mailto:devcontrol@warrington.gov.uk</vt:lpwstr>
      </vt:variant>
      <vt:variant>
        <vt:lpwstr/>
      </vt:variant>
      <vt:variant>
        <vt:i4>4915283</vt:i4>
      </vt:variant>
      <vt:variant>
        <vt:i4>30</vt:i4>
      </vt:variant>
      <vt:variant>
        <vt:i4>0</vt:i4>
      </vt:variant>
      <vt:variant>
        <vt:i4>5</vt:i4>
      </vt:variant>
      <vt:variant>
        <vt:lpwstr>http://www.warrington.gov.uk/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a_mcdono</dc:creator>
  <cp:keywords/>
  <dc:description/>
  <cp:lastModifiedBy>Wilkinson, Melanie</cp:lastModifiedBy>
  <cp:revision>1</cp:revision>
  <cp:lastPrinted>2013-03-26T14:17:00Z</cp:lastPrinted>
  <dcterms:created xsi:type="dcterms:W3CDTF">2015-03-02T12:31:00Z</dcterms:created>
  <dcterms:modified xsi:type="dcterms:W3CDTF">2015-03-02T12:31:00Z</dcterms:modified>
</cp:coreProperties>
</file>